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B312B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CB312B">
              <w:rPr>
                <w:rFonts w:ascii="Arial" w:hAnsi="Arial" w:cs="Arial"/>
                <w:sz w:val="20"/>
                <w:szCs w:val="20"/>
              </w:rPr>
              <w:t>ИА000257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B312B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B312B">
              <w:rPr>
                <w:rFonts w:ascii="Arial" w:hAnsi="Arial" w:cs="Arial"/>
                <w:color w:val="000000"/>
                <w:sz w:val="20"/>
                <w:szCs w:val="20"/>
              </w:rPr>
              <w:t>ИА000257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CB312B" w:rsidRPr="00CB312B">
        <w:rPr>
          <w:rFonts w:ascii="Arial" w:hAnsi="Arial" w:cs="Arial"/>
          <w:sz w:val="20"/>
          <w:szCs w:val="20"/>
        </w:rPr>
        <w:t>Кобальт(2) сернокислый, 7-водный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D279D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AD497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864" w:type="pct"/>
            <w:vAlign w:val="center"/>
          </w:tcPr>
          <w:p w:rsidR="009E2D63" w:rsidRPr="0032398F" w:rsidRDefault="00F34388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A339FB" w:rsidRDefault="00CB312B" w:rsidP="0090091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для анализа</w:t>
            </w:r>
          </w:p>
        </w:tc>
      </w:tr>
      <w:tr w:rsidR="00AD497B" w:rsidRPr="00D740C2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F34388" w:rsidRDefault="00AD497B" w:rsidP="00F343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</w:t>
            </w:r>
            <w:r w:rsidR="00F34388">
              <w:rPr>
                <w:rFonts w:ascii="Arial" w:hAnsi="Arial" w:cs="Arial"/>
                <w:sz w:val="20"/>
                <w:szCs w:val="20"/>
              </w:rPr>
              <w:t xml:space="preserve"> к характеристикам</w:t>
            </w:r>
          </w:p>
        </w:tc>
        <w:tc>
          <w:tcPr>
            <w:tcW w:w="864" w:type="pct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AD497B" w:rsidRPr="00A339FB" w:rsidRDefault="00CB312B" w:rsidP="00542B98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 w:rsidRPr="00CB312B">
              <w:rPr>
                <w:rFonts w:ascii="Arial" w:hAnsi="Arial" w:cs="Arial"/>
                <w:color w:val="242424"/>
                <w:spacing w:val="1"/>
                <w:sz w:val="20"/>
                <w:szCs w:val="20"/>
                <w:shd w:val="clear" w:color="auto" w:fill="FFFFFF"/>
              </w:rPr>
              <w:t>ГОСТ 4462-78</w:t>
            </w: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2B1878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упаковки</w:t>
            </w:r>
          </w:p>
        </w:tc>
        <w:tc>
          <w:tcPr>
            <w:tcW w:w="864" w:type="pct"/>
            <w:vAlign w:val="center"/>
          </w:tcPr>
          <w:p w:rsidR="00AD497B" w:rsidRPr="005F2678" w:rsidRDefault="002B1878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AD497B" w:rsidRPr="00690FA0" w:rsidRDefault="002B1878" w:rsidP="002B187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стеклянная банка с завинчивающейся крышкой</w:t>
            </w: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E00" w:rsidRDefault="006B1E00">
      <w:r>
        <w:separator/>
      </w:r>
    </w:p>
  </w:endnote>
  <w:endnote w:type="continuationSeparator" w:id="0">
    <w:p w:rsidR="006B1E00" w:rsidRDefault="006B1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E00" w:rsidRDefault="006B1E00">
      <w:r>
        <w:separator/>
      </w:r>
    </w:p>
  </w:footnote>
  <w:footnote w:type="continuationSeparator" w:id="0">
    <w:p w:rsidR="006B1E00" w:rsidRDefault="006B1E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30E49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B1878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455DE"/>
    <w:rsid w:val="00554471"/>
    <w:rsid w:val="00573101"/>
    <w:rsid w:val="005841D7"/>
    <w:rsid w:val="005912B2"/>
    <w:rsid w:val="00592426"/>
    <w:rsid w:val="005926A3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1E0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0741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62B38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60E4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B312B"/>
    <w:rsid w:val="00CC02CD"/>
    <w:rsid w:val="00CC2CCA"/>
    <w:rsid w:val="00CC38E5"/>
    <w:rsid w:val="00CE74F7"/>
    <w:rsid w:val="00CF088F"/>
    <w:rsid w:val="00CF14CA"/>
    <w:rsid w:val="00CF316C"/>
    <w:rsid w:val="00CF364F"/>
    <w:rsid w:val="00CF6FCC"/>
    <w:rsid w:val="00CF73A1"/>
    <w:rsid w:val="00D00E17"/>
    <w:rsid w:val="00D01D1B"/>
    <w:rsid w:val="00D11CBB"/>
    <w:rsid w:val="00D27018"/>
    <w:rsid w:val="00D279D9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E01608"/>
    <w:rsid w:val="00E068CB"/>
    <w:rsid w:val="00E106EA"/>
    <w:rsid w:val="00E12901"/>
    <w:rsid w:val="00E136AB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4388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2019-10-16T08:57:00Z</dcterms:created>
  <dcterms:modified xsi:type="dcterms:W3CDTF">2019-10-16T08:57:00Z</dcterms:modified>
</cp:coreProperties>
</file>